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36DF" w14:textId="77777777" w:rsidR="00613702" w:rsidRDefault="00613702"/>
    <w:tbl>
      <w:tblPr>
        <w:tblStyle w:val="a5"/>
        <w:tblW w:w="97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720"/>
      </w:tblGrid>
      <w:tr w:rsidR="00613702" w14:paraId="3E75E3DA" w14:textId="77777777">
        <w:tc>
          <w:tcPr>
            <w:tcW w:w="97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31DB24D" w14:textId="77777777" w:rsidR="0061370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PROGRAMMAZIONE DIDATTICA COMUNE</w:t>
            </w:r>
          </w:p>
          <w:p w14:paraId="754DEAAB" w14:textId="77777777" w:rsidR="0061370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DICIPLINE TURISTICHE E AZIENDALI</w:t>
            </w:r>
          </w:p>
          <w:p w14:paraId="4930A9E4" w14:textId="77777777" w:rsidR="0061370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CLASSI QUINTE TURISMO</w:t>
            </w:r>
          </w:p>
          <w:p w14:paraId="6AF26EC3" w14:textId="77777777" w:rsidR="0061370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INDIRIZZO TECNICO ECONOMICO</w:t>
            </w:r>
          </w:p>
          <w:p w14:paraId="71900DFF" w14:textId="77777777" w:rsidR="00613702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A.S. 2025/2026</w:t>
            </w:r>
          </w:p>
        </w:tc>
      </w:tr>
    </w:tbl>
    <w:p w14:paraId="4BB2F18B" w14:textId="77777777" w:rsidR="00613702" w:rsidRDefault="00000000">
      <w:pPr>
        <w:pStyle w:val="Titolo"/>
      </w:pPr>
      <w:r>
        <w:t>PROGRAMMAZIONE</w:t>
      </w:r>
    </w:p>
    <w:p w14:paraId="2AE9490C" w14:textId="77777777" w:rsidR="00613702" w:rsidRDefault="00000000">
      <w:pPr>
        <w:pStyle w:val="Titolo"/>
      </w:pPr>
      <w:r>
        <w:t>ATTIVITÀ DIDATTICO-EDUCATIVA</w:t>
      </w:r>
    </w:p>
    <w:p w14:paraId="52A42C3F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L’insegnante di “Discipline turistiche e aziendali” concorre a far conseguire allo studente, al termine del percorso quinquennale, i seguenti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risultati di apprendimento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relativi al profilo educativo, culturale e professionale:</w:t>
      </w:r>
    </w:p>
    <w:p w14:paraId="7F425363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76" w:hanging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utilizzare le reti e gli strumenti informatici nelle attività di studio, ricerca e approfondimento disciplinare;</w:t>
      </w:r>
    </w:p>
    <w:p w14:paraId="2E85E963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76" w:hanging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agire nel sistema informativo dell’azienda e contribuire sia alla sua innovazione sia al suo adeguamento organizzativo e tecnologico;</w:t>
      </w:r>
    </w:p>
    <w:p w14:paraId="62574E82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76" w:hanging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padroneggiare l’uso degli strumenti tecnologici con particolare attenzione alla sicurezza nei luoghi di vita e di lavoro, alla tutela della persona, dell’ambiente e del territorio;</w:t>
      </w:r>
    </w:p>
    <w:p w14:paraId="4A6BBF5F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76" w:hanging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saper interpretare il proprio ruolo autonomo nel lavoro di gruppo;</w:t>
      </w:r>
    </w:p>
    <w:p w14:paraId="229979CD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76" w:hanging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utilizzare gli strumenti di marketing in differenti casi e contesti;</w:t>
      </w:r>
    </w:p>
    <w:p w14:paraId="74E28297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76" w:hanging="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distinguere e valutare i prodotti e i servizi aziendali, effettuando calcoli di convenienza per individuare soluzioni ottimali.</w:t>
      </w:r>
    </w:p>
    <w:p w14:paraId="30B8C1E2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Tavole di programmazione quinto anno</w:t>
      </w:r>
    </w:p>
    <w:p w14:paraId="3AF2CBA6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risultati di apprendimento sopra riportati in esito al percorso quinquennale costituiscono il riferimento delle attività didattiche della disciplina nel secondo biennio e quinto anno. La disciplina, nell’ambito della programmazione del Consiglio di classe, concorre in particolare, nel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quinto anno</w:t>
      </w:r>
      <w:r>
        <w:rPr>
          <w:rFonts w:ascii="Times New Roman" w:eastAsia="Times New Roman" w:hAnsi="Times New Roman" w:cs="Times New Roman"/>
          <w:sz w:val="24"/>
          <w:szCs w:val="24"/>
        </w:rPr>
        <w:t>, al raggiungime.nto dei seguenti risultati di apprendimento, espressi in termini di competenza.</w:t>
      </w:r>
    </w:p>
    <w:tbl>
      <w:tblPr>
        <w:tblStyle w:val="a6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3"/>
        <w:gridCol w:w="8690"/>
      </w:tblGrid>
      <w:tr w:rsidR="00613702" w14:paraId="106760A8" w14:textId="77777777">
        <w:tc>
          <w:tcPr>
            <w:tcW w:w="9243" w:type="dxa"/>
            <w:gridSpan w:val="2"/>
          </w:tcPr>
          <w:p w14:paraId="0F7B8343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  <w:tab w:val="left" w:pos="624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COMPETENZE PROFESSIONALI</w:t>
            </w:r>
          </w:p>
        </w:tc>
      </w:tr>
      <w:tr w:rsidR="00613702" w14:paraId="1FD1ABB9" w14:textId="77777777">
        <w:tc>
          <w:tcPr>
            <w:tcW w:w="553" w:type="dxa"/>
          </w:tcPr>
          <w:p w14:paraId="68F3D32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P1</w:t>
            </w:r>
          </w:p>
        </w:tc>
        <w:tc>
          <w:tcPr>
            <w:tcW w:w="8690" w:type="dxa"/>
          </w:tcPr>
          <w:p w14:paraId="6CF8CCB2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Redigere relazioni tecniche e documentare le attività individuali e di gruppo relative a situazioni professionali</w:t>
            </w:r>
          </w:p>
        </w:tc>
      </w:tr>
      <w:tr w:rsidR="00613702" w14:paraId="2AC48CD8" w14:textId="77777777">
        <w:tc>
          <w:tcPr>
            <w:tcW w:w="553" w:type="dxa"/>
          </w:tcPr>
          <w:p w14:paraId="49B590C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P2</w:t>
            </w:r>
          </w:p>
        </w:tc>
        <w:tc>
          <w:tcPr>
            <w:tcW w:w="8690" w:type="dxa"/>
          </w:tcPr>
          <w:p w14:paraId="55800173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Progettare, documentare e presentare servizi o prodotti turistici</w:t>
            </w:r>
          </w:p>
        </w:tc>
      </w:tr>
      <w:tr w:rsidR="00613702" w14:paraId="081E8FA8" w14:textId="77777777">
        <w:tc>
          <w:tcPr>
            <w:tcW w:w="553" w:type="dxa"/>
          </w:tcPr>
          <w:p w14:paraId="515BFBCE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P3</w:t>
            </w:r>
          </w:p>
        </w:tc>
        <w:tc>
          <w:tcPr>
            <w:tcW w:w="8690" w:type="dxa"/>
          </w:tcPr>
          <w:p w14:paraId="50D7F6A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Identificare e applicare le metodologie e le tecniche della gestione per progetti</w:t>
            </w:r>
          </w:p>
        </w:tc>
      </w:tr>
      <w:tr w:rsidR="00613702" w14:paraId="30974FBD" w14:textId="77777777">
        <w:tc>
          <w:tcPr>
            <w:tcW w:w="553" w:type="dxa"/>
          </w:tcPr>
          <w:p w14:paraId="1779E6D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P4</w:t>
            </w:r>
          </w:p>
        </w:tc>
        <w:tc>
          <w:tcPr>
            <w:tcW w:w="8690" w:type="dxa"/>
          </w:tcPr>
          <w:p w14:paraId="3A999288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Contribuire a realizzare piani di marketing con riferimento a specifiche tipologie di imprese o prodotti turistici</w:t>
            </w:r>
          </w:p>
        </w:tc>
      </w:tr>
      <w:tr w:rsidR="00613702" w14:paraId="4BE3AA38" w14:textId="77777777">
        <w:tc>
          <w:tcPr>
            <w:tcW w:w="553" w:type="dxa"/>
          </w:tcPr>
          <w:p w14:paraId="37DAC17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P5</w:t>
            </w:r>
          </w:p>
        </w:tc>
        <w:tc>
          <w:tcPr>
            <w:tcW w:w="8690" w:type="dxa"/>
          </w:tcPr>
          <w:p w14:paraId="5E3C5708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Individuare le caratteristiche del mercato del lavoro e collaborare alla gestione del personale dell’impresa turistica</w:t>
            </w:r>
          </w:p>
        </w:tc>
      </w:tr>
    </w:tbl>
    <w:p w14:paraId="7805F7CA" w14:textId="77777777" w:rsidR="00613702" w:rsidRDefault="00613702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"/>
        <w:gridCol w:w="8782"/>
      </w:tblGrid>
      <w:tr w:rsidR="00613702" w14:paraId="4FF0112C" w14:textId="77777777">
        <w:tc>
          <w:tcPr>
            <w:tcW w:w="9243" w:type="dxa"/>
            <w:gridSpan w:val="2"/>
          </w:tcPr>
          <w:p w14:paraId="17FFEB3C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  <w:tab w:val="left" w:pos="624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COMPETENZE EUROPEE</w:t>
            </w:r>
          </w:p>
        </w:tc>
      </w:tr>
      <w:tr w:rsidR="00613702" w14:paraId="4BD9FF66" w14:textId="77777777">
        <w:tc>
          <w:tcPr>
            <w:tcW w:w="461" w:type="dxa"/>
          </w:tcPr>
          <w:p w14:paraId="47CF9D8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8782" w:type="dxa"/>
          </w:tcPr>
          <w:p w14:paraId="02DBF88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Competenza digitale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presuppone l’interesse per le tecnologie digitali e il loro utilizzo con dimestichezza e spirito critico e responsabile per apprendere, lavorare e partecipare alla società. Comprende l’alfabetizzazione informatica e digitale, la comunicazione e la collaborazione, l’alfabetizzazione mediatica, la creazione di contenuti digitali (inclusa la programmazione), la sicurezza (compreso l’essere a proprio agio nel mondo digitale e possedere competenze relative alla cybersicurezza), le questioni legate alla proprietà intellettuale, la risoluzione di problemi e il pensiero critico.</w:t>
            </w:r>
          </w:p>
        </w:tc>
      </w:tr>
      <w:tr w:rsidR="00613702" w14:paraId="0C46F93C" w14:textId="77777777">
        <w:tc>
          <w:tcPr>
            <w:tcW w:w="461" w:type="dxa"/>
          </w:tcPr>
          <w:p w14:paraId="0527DA48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82" w:type="dxa"/>
          </w:tcPr>
          <w:p w14:paraId="64EDA7B0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Competenza personale, sociale e capacità di imparare a imparare: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capacità di riflettere su sé stessi, di gestire efficacemente il tempo e le informazioni, di lavorare con gli altri in maniera costruttiva, di mantenersi resilienti e di gestire il proprio apprendimento e la propria carriera. Comprende la capacità di far fronte all’incertezza e alla complessità, di imparare a imparare, di favorire il proprio benessere fisico ed emotivo, di mantenere la salute fisica e mentale, nonché di essere in grado di condurre una vita attenta alla salute e orientata al futuro, di empatizzare e di gestire il conflitto in un contesto favorevole e inclusivo.</w:t>
            </w:r>
          </w:p>
        </w:tc>
      </w:tr>
      <w:tr w:rsidR="00613702" w14:paraId="5EB1B2D7" w14:textId="77777777">
        <w:tc>
          <w:tcPr>
            <w:tcW w:w="461" w:type="dxa"/>
          </w:tcPr>
          <w:p w14:paraId="19D434A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82" w:type="dxa"/>
          </w:tcPr>
          <w:p w14:paraId="7CF5044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Competenza in materia di cittadinanza: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capacità di agire da cittadini responsabili e di partecipare pienamente alla vita civica e sociale, in base alla comprensione delle strutture e dei concetti sociali, economici, giuridici e politici oltre che dell’evoluzione a livello globale e della sostenibilità.</w:t>
            </w:r>
          </w:p>
        </w:tc>
      </w:tr>
      <w:tr w:rsidR="00613702" w14:paraId="176B63BD" w14:textId="77777777">
        <w:tc>
          <w:tcPr>
            <w:tcW w:w="461" w:type="dxa"/>
          </w:tcPr>
          <w:p w14:paraId="6226D1F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82" w:type="dxa"/>
          </w:tcPr>
          <w:p w14:paraId="06521E91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Competenza imprenditoriale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capacità di agire sulla base di idee e opportunità e di trasformarle in valori per gli altri. Si fonda sulla creatività, sul pensiero critico e sulla risoluzione di problemi, sull’iniziativa e sulla perseveranza, nonché sulla capacità di lavorare in modalità collaborative al fine di programmare e gestire progetti che hanno un valore culturale, sociale o finanziario.</w:t>
            </w:r>
          </w:p>
        </w:tc>
      </w:tr>
    </w:tbl>
    <w:p w14:paraId="0DDE12F2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■ Obiettivi e contenuti disciplinari classe quinta</w:t>
      </w:r>
    </w:p>
    <w:tbl>
      <w:tblPr>
        <w:tblStyle w:val="a8"/>
        <w:tblW w:w="103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5"/>
        <w:gridCol w:w="8774"/>
      </w:tblGrid>
      <w:tr w:rsidR="00613702" w14:paraId="032A828B" w14:textId="77777777">
        <w:tc>
          <w:tcPr>
            <w:tcW w:w="10309" w:type="dxa"/>
            <w:gridSpan w:val="2"/>
          </w:tcPr>
          <w:p w14:paraId="1B8973C1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INOT-Bold" w:eastAsia="DINOT-Bold" w:hAnsi="DINOT-Bold" w:cs="DINOT-Bold"/>
              </w:rPr>
            </w:pPr>
            <w:r>
              <w:rPr>
                <w:rFonts w:ascii="DINOT-Bold" w:eastAsia="DINOT-Bold" w:hAnsi="DINOT-Bold" w:cs="DINOT-Bold"/>
                <w:b/>
                <w:bCs/>
                <w:color w:val="20201E"/>
                <w:sz w:val="20"/>
                <w:szCs w:val="20"/>
              </w:rPr>
              <w:t>DISCIPLINA DI RIFERIMENTO: DISCIPLINE TURISTICHE E AZIENDALI</w:t>
            </w:r>
          </w:p>
        </w:tc>
      </w:tr>
      <w:tr w:rsidR="00613702" w14:paraId="76CD272E" w14:textId="77777777">
        <w:tc>
          <w:tcPr>
            <w:tcW w:w="1535" w:type="dxa"/>
          </w:tcPr>
          <w:p w14:paraId="10DEB04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Competenze professionali</w:t>
            </w:r>
          </w:p>
        </w:tc>
        <w:tc>
          <w:tcPr>
            <w:tcW w:w="8774" w:type="dxa"/>
          </w:tcPr>
          <w:p w14:paraId="4A1DDDA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Competenze europee: 4 – 5 – 6 – 7</w:t>
            </w:r>
          </w:p>
        </w:tc>
      </w:tr>
      <w:tr w:rsidR="00613702" w14:paraId="7B0D1075" w14:textId="77777777">
        <w:tc>
          <w:tcPr>
            <w:tcW w:w="1535" w:type="dxa"/>
          </w:tcPr>
          <w:p w14:paraId="376515E9" w14:textId="77777777" w:rsidR="00613702" w:rsidRDefault="006137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3C064B6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Abilità</w:t>
            </w:r>
          </w:p>
          <w:p w14:paraId="5887C4B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Monitorare i processi produttivi e analizzare i dati per ricavarne indici</w:t>
            </w:r>
          </w:p>
          <w:p w14:paraId="6B92D548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Utilizzare procedure per lo sviluppo e la gestione del sistema di qualità nelle imprese turistiche</w:t>
            </w:r>
          </w:p>
        </w:tc>
      </w:tr>
      <w:tr w:rsidR="00613702" w14:paraId="44D1260B" w14:textId="77777777">
        <w:tc>
          <w:tcPr>
            <w:tcW w:w="1535" w:type="dxa"/>
          </w:tcPr>
          <w:p w14:paraId="3F3D4886" w14:textId="77777777" w:rsidR="00613702" w:rsidRDefault="006137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2D140570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Conoscenze</w:t>
            </w:r>
          </w:p>
          <w:p w14:paraId="74215B7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Tecniche di controllo e monitoraggio dei processi</w:t>
            </w:r>
          </w:p>
          <w:p w14:paraId="3EBF1D3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Qualità nelle imprese turistiche</w:t>
            </w:r>
          </w:p>
        </w:tc>
      </w:tr>
      <w:tr w:rsidR="00613702" w14:paraId="4B33DE2A" w14:textId="77777777">
        <w:tc>
          <w:tcPr>
            <w:tcW w:w="1535" w:type="dxa"/>
          </w:tcPr>
          <w:p w14:paraId="26AD440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P1</w:t>
            </w:r>
          </w:p>
        </w:tc>
        <w:tc>
          <w:tcPr>
            <w:tcW w:w="8774" w:type="dxa"/>
          </w:tcPr>
          <w:p w14:paraId="60174D5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Modulo didattico A</w:t>
            </w:r>
          </w:p>
          <w:p w14:paraId="78FF7838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Analisi e controllo dei costi nelle imprese turistiche</w:t>
            </w:r>
          </w:p>
          <w:p w14:paraId="7BB3E63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L’analisi dei costi</w:t>
            </w:r>
          </w:p>
          <w:p w14:paraId="3F93BF2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Il controllo dei costi: il direct costing</w:t>
            </w:r>
          </w:p>
          <w:p w14:paraId="2218CF53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Il controllo dei costi: il full costing</w:t>
            </w:r>
          </w:p>
          <w:p w14:paraId="2CD677AC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Il controllo dei costi: l’Activity Based Costing (ABC)</w:t>
            </w:r>
          </w:p>
          <w:p w14:paraId="3AB9D721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 L’analisi del punto di pareggio (break even analysis)</w:t>
            </w:r>
          </w:p>
          <w:p w14:paraId="067ED812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 Il sistema di qualità nelle imprese turistiche</w:t>
            </w:r>
          </w:p>
        </w:tc>
      </w:tr>
      <w:tr w:rsidR="00613702" w14:paraId="13C1DAB4" w14:textId="77777777">
        <w:tc>
          <w:tcPr>
            <w:tcW w:w="1535" w:type="dxa"/>
          </w:tcPr>
          <w:p w14:paraId="1FDED0DE" w14:textId="77777777" w:rsidR="00613702" w:rsidRDefault="006137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41FFA5CC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Discipline concorrenti</w:t>
            </w:r>
          </w:p>
          <w:p w14:paraId="07885216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Diritto e legislazione turistica – Matematica</w:t>
            </w:r>
          </w:p>
        </w:tc>
      </w:tr>
      <w:tr w:rsidR="00613702" w14:paraId="591A9089" w14:textId="77777777">
        <w:tc>
          <w:tcPr>
            <w:tcW w:w="1535" w:type="dxa"/>
          </w:tcPr>
          <w:p w14:paraId="0EEFF486" w14:textId="77777777" w:rsidR="00613702" w:rsidRDefault="006137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268476F2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Durata</w:t>
            </w:r>
          </w:p>
          <w:p w14:paraId="42D3F99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ore</w:t>
            </w:r>
          </w:p>
        </w:tc>
      </w:tr>
      <w:tr w:rsidR="00613702" w14:paraId="7A50868F" w14:textId="77777777">
        <w:trPr>
          <w:cantSplit/>
        </w:trPr>
        <w:tc>
          <w:tcPr>
            <w:tcW w:w="1535" w:type="dxa"/>
            <w:vMerge w:val="restart"/>
          </w:tcPr>
          <w:p w14:paraId="6B27B59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P2</w:t>
            </w:r>
          </w:p>
        </w:tc>
        <w:tc>
          <w:tcPr>
            <w:tcW w:w="8774" w:type="dxa"/>
          </w:tcPr>
          <w:p w14:paraId="6D6DD87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Abilità</w:t>
            </w:r>
          </w:p>
          <w:p w14:paraId="2A1718A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Elaborare prodotti turistici, anche a carattere tematico, e il relativo prezzo con riferimento al territorio e alle sue caratteristiche</w:t>
            </w:r>
          </w:p>
          <w:p w14:paraId="53190E5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Interpretare le informazioni contenute nei cataloghi</w:t>
            </w:r>
          </w:p>
          <w:p w14:paraId="0347F361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Utilizzare tecniche e strumenti per la programmazione, l’organizzazione, la gestione di eventi e relative attività di sistema</w:t>
            </w:r>
          </w:p>
        </w:tc>
      </w:tr>
      <w:tr w:rsidR="00613702" w14:paraId="0CAB88D8" w14:textId="77777777">
        <w:trPr>
          <w:cantSplit/>
        </w:trPr>
        <w:tc>
          <w:tcPr>
            <w:tcW w:w="1535" w:type="dxa"/>
            <w:vMerge/>
          </w:tcPr>
          <w:p w14:paraId="7E47103D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0746E17C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Conoscenze</w:t>
            </w:r>
          </w:p>
          <w:p w14:paraId="4545061F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Prodotti turistici a catalogo e a domanda</w:t>
            </w:r>
          </w:p>
          <w:p w14:paraId="0408B652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Il catalogo come strumento di promo-commercializzazione</w:t>
            </w:r>
          </w:p>
          <w:p w14:paraId="5D47203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Tecniche di organizzazione per eventi</w:t>
            </w:r>
          </w:p>
        </w:tc>
      </w:tr>
      <w:tr w:rsidR="00613702" w14:paraId="320EB8B1" w14:textId="77777777">
        <w:trPr>
          <w:cantSplit/>
        </w:trPr>
        <w:tc>
          <w:tcPr>
            <w:tcW w:w="1535" w:type="dxa"/>
            <w:vMerge/>
          </w:tcPr>
          <w:p w14:paraId="2BAD760D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38969150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Modulo didattico B</w:t>
            </w:r>
          </w:p>
          <w:p w14:paraId="03517392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Tour operator</w:t>
            </w:r>
          </w:p>
          <w:p w14:paraId="66CB62C8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L’attività dei tour operator</w:t>
            </w:r>
          </w:p>
          <w:p w14:paraId="23997C16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Il prezzo di un pacchetto turistico</w:t>
            </w:r>
          </w:p>
          <w:p w14:paraId="523A11E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Il marketing e la vendita dei pacchetti turistici</w:t>
            </w:r>
          </w:p>
          <w:p w14:paraId="18CE012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Il business travel</w:t>
            </w:r>
          </w:p>
        </w:tc>
      </w:tr>
      <w:tr w:rsidR="00613702" w14:paraId="4B23141E" w14:textId="77777777">
        <w:trPr>
          <w:cantSplit/>
          <w:trHeight w:val="907"/>
        </w:trPr>
        <w:tc>
          <w:tcPr>
            <w:tcW w:w="1535" w:type="dxa"/>
            <w:vMerge/>
          </w:tcPr>
          <w:p w14:paraId="79D02661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415D4D6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Discipline concorrenti</w:t>
            </w:r>
          </w:p>
          <w:p w14:paraId="336F2D21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Arte e territorio – Diritto e legislazione turistica – Geografia turistica – Matematica</w:t>
            </w:r>
          </w:p>
        </w:tc>
      </w:tr>
      <w:tr w:rsidR="00613702" w14:paraId="3A3B107E" w14:textId="77777777">
        <w:trPr>
          <w:cantSplit/>
          <w:trHeight w:val="1159"/>
        </w:trPr>
        <w:tc>
          <w:tcPr>
            <w:tcW w:w="1535" w:type="dxa"/>
            <w:vMerge/>
          </w:tcPr>
          <w:p w14:paraId="1BC7A788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5572BDB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Durata</w:t>
            </w:r>
          </w:p>
          <w:p w14:paraId="2DE4B686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 ore</w:t>
            </w:r>
          </w:p>
        </w:tc>
      </w:tr>
      <w:tr w:rsidR="00613702" w14:paraId="76B05C71" w14:textId="77777777">
        <w:trPr>
          <w:cantSplit/>
        </w:trPr>
        <w:tc>
          <w:tcPr>
            <w:tcW w:w="1535" w:type="dxa"/>
            <w:vMerge w:val="restart"/>
          </w:tcPr>
          <w:p w14:paraId="06F47523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P3</w:t>
            </w:r>
          </w:p>
        </w:tc>
        <w:tc>
          <w:tcPr>
            <w:tcW w:w="8774" w:type="dxa"/>
          </w:tcPr>
          <w:p w14:paraId="6B3E7E81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Abilità</w:t>
            </w:r>
          </w:p>
          <w:p w14:paraId="5787FCF1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Individuare mission, vision, strategia e pianificazione di casi aziendali dati</w:t>
            </w:r>
          </w:p>
          <w:p w14:paraId="16FFA0EA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Elaborare business plan</w:t>
            </w:r>
          </w:p>
          <w:p w14:paraId="67CCF20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Rielaborare il piano aziendale a seguito del confronto con esperti di settore</w:t>
            </w:r>
          </w:p>
          <w:p w14:paraId="3C6E8350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Utilizzare le informazioni per migliorare la pianificazione, lo sviluppo e il controllo dell’impresa turistica</w:t>
            </w:r>
          </w:p>
        </w:tc>
      </w:tr>
      <w:tr w:rsidR="00613702" w14:paraId="4A1A672F" w14:textId="77777777">
        <w:trPr>
          <w:cantSplit/>
        </w:trPr>
        <w:tc>
          <w:tcPr>
            <w:tcW w:w="1535" w:type="dxa"/>
            <w:vMerge/>
          </w:tcPr>
          <w:p w14:paraId="66D746B8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6BC101C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Conoscenze</w:t>
            </w:r>
          </w:p>
          <w:p w14:paraId="666EB9BC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Strategia aziendale e pianificazione strategica</w:t>
            </w:r>
          </w:p>
          <w:p w14:paraId="40D85E3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Struttura e funzioni del business plan</w:t>
            </w:r>
          </w:p>
          <w:p w14:paraId="47A2C2D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Reporting e analisi degli scostamenti</w:t>
            </w:r>
          </w:p>
        </w:tc>
      </w:tr>
      <w:tr w:rsidR="00613702" w14:paraId="50239657" w14:textId="77777777">
        <w:trPr>
          <w:cantSplit/>
        </w:trPr>
        <w:tc>
          <w:tcPr>
            <w:tcW w:w="1535" w:type="dxa"/>
            <w:vMerge/>
          </w:tcPr>
          <w:p w14:paraId="71F55A2D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6C9163F6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Modulo didattico C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Pianificazione, programmazione e controllo nelle imprese turistiche</w:t>
            </w:r>
          </w:p>
          <w:p w14:paraId="20B4B8B3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La pianificazione strategica</w:t>
            </w:r>
          </w:p>
          <w:p w14:paraId="501E66E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Le strategie aziendali e i piani aziendali</w:t>
            </w:r>
          </w:p>
          <w:p w14:paraId="395E3E0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Il business plan</w:t>
            </w:r>
          </w:p>
          <w:p w14:paraId="6F7F50E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Il budget</w:t>
            </w:r>
          </w:p>
          <w:p w14:paraId="024FF2D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 L’analisi degli scostamenti</w:t>
            </w:r>
          </w:p>
        </w:tc>
      </w:tr>
      <w:tr w:rsidR="00613702" w14:paraId="51CF9FBB" w14:textId="77777777">
        <w:trPr>
          <w:cantSplit/>
          <w:trHeight w:val="907"/>
        </w:trPr>
        <w:tc>
          <w:tcPr>
            <w:tcW w:w="1535" w:type="dxa"/>
            <w:vMerge/>
          </w:tcPr>
          <w:p w14:paraId="004B73F5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69AC3B2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Discipline concorrenti</w:t>
            </w:r>
          </w:p>
          <w:p w14:paraId="0F65DCA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Diritto e legislazione turistica – Matematica</w:t>
            </w:r>
          </w:p>
        </w:tc>
      </w:tr>
      <w:tr w:rsidR="00613702" w14:paraId="1CD52808" w14:textId="77777777">
        <w:trPr>
          <w:cantSplit/>
          <w:trHeight w:val="1159"/>
        </w:trPr>
        <w:tc>
          <w:tcPr>
            <w:tcW w:w="1535" w:type="dxa"/>
            <w:vMerge/>
          </w:tcPr>
          <w:p w14:paraId="252F9C55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2E8D22BA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Durata</w:t>
            </w:r>
          </w:p>
          <w:p w14:paraId="7779F5BC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ore</w:t>
            </w:r>
          </w:p>
        </w:tc>
      </w:tr>
      <w:tr w:rsidR="00613702" w14:paraId="67178CB2" w14:textId="77777777">
        <w:trPr>
          <w:cantSplit/>
        </w:trPr>
        <w:tc>
          <w:tcPr>
            <w:tcW w:w="1535" w:type="dxa"/>
            <w:vMerge w:val="restart"/>
          </w:tcPr>
          <w:p w14:paraId="386D82C3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P4</w:t>
            </w:r>
          </w:p>
        </w:tc>
        <w:tc>
          <w:tcPr>
            <w:tcW w:w="8774" w:type="dxa"/>
          </w:tcPr>
          <w:p w14:paraId="5C3E5418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Abilità</w:t>
            </w:r>
          </w:p>
          <w:p w14:paraId="5E2D141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Utilizzare strategie di marketing per la promozione del prodotto e dell’immagine turistica</w:t>
            </w:r>
          </w:p>
          <w:p w14:paraId="02682AAC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del territorio in Italia e all’Estero</w:t>
            </w:r>
          </w:p>
          <w:p w14:paraId="7139AF12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Utilizzare strumenti multimediali e nuove tecniche di comunicazione per la promozione dell’immagine turistica del territorio e la commercializzazione del servizio</w:t>
            </w:r>
          </w:p>
          <w:p w14:paraId="4CFE344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Elaborare un piano di marketing territoriale in funzione delle politiche economiche e finanziarie poste in essere per la governance del settore</w:t>
            </w:r>
          </w:p>
          <w:p w14:paraId="4F28B0E8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Realizzare casi aziendali in collaborazione con il territorio</w:t>
            </w:r>
          </w:p>
        </w:tc>
      </w:tr>
      <w:tr w:rsidR="00613702" w14:paraId="0810A86B" w14:textId="77777777">
        <w:trPr>
          <w:cantSplit/>
        </w:trPr>
        <w:tc>
          <w:tcPr>
            <w:tcW w:w="1535" w:type="dxa"/>
            <w:vMerge/>
          </w:tcPr>
          <w:p w14:paraId="0D7D6F65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20272A4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Conoscenze</w:t>
            </w:r>
          </w:p>
          <w:p w14:paraId="198E465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Marketing territoriale e politiche di sviluppo sostenibile dell’Ente Pubblico</w:t>
            </w:r>
          </w:p>
          <w:p w14:paraId="022DD300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Strategie di marketing anche elettronico e customer relationship management</w:t>
            </w:r>
          </w:p>
          <w:p w14:paraId="3304547C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Struttura del piano di marketing</w:t>
            </w:r>
          </w:p>
          <w:p w14:paraId="4829D65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Piano di qualificazione e sviluppo dell’offerta</w:t>
            </w:r>
          </w:p>
        </w:tc>
      </w:tr>
      <w:tr w:rsidR="00613702" w14:paraId="3EFA5DD5" w14:textId="77777777">
        <w:trPr>
          <w:cantSplit/>
        </w:trPr>
        <w:tc>
          <w:tcPr>
            <w:tcW w:w="1535" w:type="dxa"/>
            <w:vMerge/>
          </w:tcPr>
          <w:p w14:paraId="0219B810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2FB6F13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Modulo didattico D</w:t>
            </w:r>
          </w:p>
          <w:p w14:paraId="185095B0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Marketing territoriale</w:t>
            </w:r>
          </w:p>
          <w:p w14:paraId="668B4F16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La destinazione turistica</w:t>
            </w:r>
          </w:p>
          <w:p w14:paraId="0965EA25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I fattori di attrazione di una destinazione turistica</w:t>
            </w:r>
          </w:p>
          <w:p w14:paraId="25D4372E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I flussi turistici</w:t>
            </w:r>
          </w:p>
          <w:p w14:paraId="595599D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Dall’analisi SWOT al posizionamento</w:t>
            </w:r>
          </w:p>
          <w:p w14:paraId="43FC3E9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 Il piano di comunicazione e promozione</w:t>
            </w:r>
          </w:p>
        </w:tc>
      </w:tr>
      <w:tr w:rsidR="00613702" w14:paraId="6EEC35AD" w14:textId="77777777">
        <w:trPr>
          <w:cantSplit/>
        </w:trPr>
        <w:tc>
          <w:tcPr>
            <w:tcW w:w="1535" w:type="dxa"/>
            <w:vMerge/>
          </w:tcPr>
          <w:p w14:paraId="25EE7D96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4954A8BA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Discipline concorrenti</w:t>
            </w:r>
          </w:p>
          <w:p w14:paraId="4FD9BB1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Arte e territorio – Geografia turistica – Matematica</w:t>
            </w:r>
          </w:p>
        </w:tc>
      </w:tr>
      <w:tr w:rsidR="00613702" w14:paraId="7AC8A95E" w14:textId="77777777">
        <w:trPr>
          <w:cantSplit/>
          <w:trHeight w:val="1152"/>
        </w:trPr>
        <w:tc>
          <w:tcPr>
            <w:tcW w:w="1535" w:type="dxa"/>
            <w:vMerge/>
          </w:tcPr>
          <w:p w14:paraId="76D42E7F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  <w:tcBorders>
              <w:bottom w:val="single" w:sz="4" w:space="0" w:color="000000"/>
            </w:tcBorders>
          </w:tcPr>
          <w:p w14:paraId="4508B9B2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Durata: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 ore</w:t>
            </w:r>
          </w:p>
        </w:tc>
      </w:tr>
      <w:tr w:rsidR="00613702" w14:paraId="263D9297" w14:textId="77777777">
        <w:trPr>
          <w:cantSplit/>
          <w:trHeight w:val="1159"/>
        </w:trPr>
        <w:tc>
          <w:tcPr>
            <w:tcW w:w="1535" w:type="dxa"/>
            <w:vMerge w:val="restart"/>
          </w:tcPr>
          <w:p w14:paraId="7F1674D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P5</w:t>
            </w:r>
          </w:p>
        </w:tc>
        <w:tc>
          <w:tcPr>
            <w:tcW w:w="8774" w:type="dxa"/>
          </w:tcPr>
          <w:p w14:paraId="1B8CE89F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Abilità</w:t>
            </w:r>
          </w:p>
          <w:p w14:paraId="07C4DC21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4" w:hanging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Redigere il curriculum vitae europeo e simulare test e colloqui di selezione, anche in lingua straniera</w:t>
            </w:r>
          </w:p>
        </w:tc>
      </w:tr>
      <w:tr w:rsidR="00613702" w14:paraId="13EB9063" w14:textId="77777777">
        <w:trPr>
          <w:cantSplit/>
          <w:trHeight w:val="1159"/>
        </w:trPr>
        <w:tc>
          <w:tcPr>
            <w:tcW w:w="1535" w:type="dxa"/>
            <w:vMerge/>
          </w:tcPr>
          <w:p w14:paraId="232D71F7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2179D2A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Conoscenze</w:t>
            </w:r>
          </w:p>
          <w:p w14:paraId="5993BDF7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Tecniche di selezione del personale e curriculum europeo</w:t>
            </w:r>
          </w:p>
        </w:tc>
      </w:tr>
      <w:tr w:rsidR="00613702" w14:paraId="6CF09E86" w14:textId="77777777">
        <w:trPr>
          <w:cantSplit/>
          <w:trHeight w:val="1159"/>
        </w:trPr>
        <w:tc>
          <w:tcPr>
            <w:tcW w:w="1535" w:type="dxa"/>
            <w:vMerge/>
          </w:tcPr>
          <w:p w14:paraId="4F0EEFC5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0B112F30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Appendice lavoro</w:t>
            </w:r>
          </w:p>
          <w:p w14:paraId="2D4BF70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 e il mondo del lavoro</w:t>
            </w:r>
          </w:p>
          <w:p w14:paraId="56501F3B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Le figure professionali nel settore turismo</w:t>
            </w:r>
          </w:p>
          <w:p w14:paraId="5ACAFEE9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Il curriculum vitae e la lettera di presentazione</w:t>
            </w:r>
          </w:p>
          <w:p w14:paraId="38A220B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Il colloquio di lavoro</w:t>
            </w:r>
          </w:p>
          <w:p w14:paraId="3ECEC24F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 imprenditore</w:t>
            </w:r>
          </w:p>
          <w:p w14:paraId="1D012DC3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La competenza imprenditoriale</w:t>
            </w:r>
          </w:p>
          <w:p w14:paraId="51455C3E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Le fasi per iniziare una nuova attività imprenditoriale</w:t>
            </w:r>
          </w:p>
        </w:tc>
      </w:tr>
      <w:tr w:rsidR="00613702" w14:paraId="1FF50042" w14:textId="77777777">
        <w:trPr>
          <w:cantSplit/>
          <w:trHeight w:val="1159"/>
        </w:trPr>
        <w:tc>
          <w:tcPr>
            <w:tcW w:w="1535" w:type="dxa"/>
            <w:vMerge/>
          </w:tcPr>
          <w:p w14:paraId="65FE5903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69A9BC4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Discipline concorrenti</w:t>
            </w:r>
          </w:p>
          <w:p w14:paraId="2FA9CB9D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Diritto e legislazione turistica – Lingua e letteratura italiana – Lingua inglese</w:t>
            </w:r>
          </w:p>
        </w:tc>
      </w:tr>
      <w:tr w:rsidR="00613702" w14:paraId="4CB1A568" w14:textId="77777777">
        <w:trPr>
          <w:cantSplit/>
          <w:trHeight w:val="1159"/>
        </w:trPr>
        <w:tc>
          <w:tcPr>
            <w:tcW w:w="1535" w:type="dxa"/>
            <w:vMerge/>
          </w:tcPr>
          <w:p w14:paraId="15179CA0" w14:textId="77777777" w:rsidR="00613702" w:rsidRDefault="00613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</w:tcPr>
          <w:p w14:paraId="45E065E4" w14:textId="77777777" w:rsidR="006137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Durata: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 ore</w:t>
            </w:r>
          </w:p>
        </w:tc>
      </w:tr>
    </w:tbl>
    <w:p w14:paraId="56236EDB" w14:textId="77777777" w:rsidR="0061370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■ Pianificazione dei tempi di svolgimento dei moduli classe quinta</w:t>
      </w:r>
    </w:p>
    <w:p w14:paraId="2860ACDD" w14:textId="77777777" w:rsidR="00613702" w:rsidRDefault="00000000">
      <w:pPr>
        <w:spacing w:after="123" w:line="236" w:lineRule="auto"/>
        <w:ind w:left="-5" w:right="-15" w:hanging="10"/>
        <w:rPr>
          <w:rFonts w:ascii="Verdana" w:eastAsia="Verdana" w:hAnsi="Verdana" w:cs="Verdana"/>
          <w:b/>
          <w:b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5F8080B3" wp14:editId="5FD635DB">
            <wp:extent cx="5705475" cy="2628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463F1" w14:textId="77777777" w:rsidR="00613702" w:rsidRDefault="00000000">
      <w:pPr>
        <w:spacing w:after="123" w:line="236" w:lineRule="auto"/>
        <w:ind w:left="-5" w:right="-15" w:hanging="1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OBIETTIVI MINIMI </w:t>
      </w:r>
    </w:p>
    <w:tbl>
      <w:tblPr>
        <w:tblStyle w:val="a9"/>
        <w:tblW w:w="102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2"/>
        <w:gridCol w:w="5954"/>
      </w:tblGrid>
      <w:tr w:rsidR="00613702" w14:paraId="5E08D46D" w14:textId="77777777">
        <w:tc>
          <w:tcPr>
            <w:tcW w:w="4282" w:type="dxa"/>
          </w:tcPr>
          <w:p w14:paraId="320ADD3B" w14:textId="77777777" w:rsidR="0061370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MODULI</w:t>
            </w:r>
          </w:p>
        </w:tc>
        <w:tc>
          <w:tcPr>
            <w:tcW w:w="5954" w:type="dxa"/>
          </w:tcPr>
          <w:p w14:paraId="65D6019D" w14:textId="77777777" w:rsidR="0061370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Obiettivi minimi</w:t>
            </w:r>
          </w:p>
        </w:tc>
      </w:tr>
      <w:tr w:rsidR="00613702" w14:paraId="610A3E02" w14:textId="77777777">
        <w:tc>
          <w:tcPr>
            <w:tcW w:w="4282" w:type="dxa"/>
          </w:tcPr>
          <w:p w14:paraId="13CA451F" w14:textId="77777777" w:rsidR="0061370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ANALISI E CONTROLLO DEI COSTI NELLE IMPRESE TURISTICHE</w:t>
            </w:r>
          </w:p>
        </w:tc>
        <w:tc>
          <w:tcPr>
            <w:tcW w:w="5954" w:type="dxa"/>
          </w:tcPr>
          <w:p w14:paraId="51CA82D6" w14:textId="77777777" w:rsidR="00613702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Conoscere caratteri, funzione e finalità del controllo di gestione Conoscere le classificazioni e le caratteristiche dei diversi tipi di costi Conoscere le strutture delle configurazioni di costo, dei costi diretti e del costo pieno, ed il loro utilizzo nel controllo di gestione Saper effettuare la break-even analysis applicata a semplici casi</w:t>
            </w:r>
          </w:p>
        </w:tc>
      </w:tr>
      <w:tr w:rsidR="00613702" w14:paraId="51B9819D" w14:textId="77777777">
        <w:tc>
          <w:tcPr>
            <w:tcW w:w="4282" w:type="dxa"/>
          </w:tcPr>
          <w:p w14:paraId="60F9ACA4" w14:textId="77777777" w:rsidR="0061370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TOUR OPERATOR</w:t>
            </w:r>
          </w:p>
        </w:tc>
        <w:tc>
          <w:tcPr>
            <w:tcW w:w="5954" w:type="dxa"/>
          </w:tcPr>
          <w:p w14:paraId="6560E837" w14:textId="77777777" w:rsidR="00613702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Conoscere la classificazione dei TO e l’attività che vengono svolte. Conoscere le fasi del ciclo operativo di un pacchetto turistico a catalogo. Saper costruire un pacchetto turistico di base con il relativo programma e calcolo del prezzo di vendita. Sapere riconoscere le principali caratteristiche di un Business Travel.</w:t>
            </w:r>
          </w:p>
        </w:tc>
      </w:tr>
      <w:tr w:rsidR="00613702" w14:paraId="632F7626" w14:textId="77777777">
        <w:tc>
          <w:tcPr>
            <w:tcW w:w="4282" w:type="dxa"/>
          </w:tcPr>
          <w:p w14:paraId="54AE32A2" w14:textId="77777777" w:rsidR="0061370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PIANIFICAZIONE, PROGRAMMAZIONE E CONTROLLO NELLE IMPRESE TURISTICHE </w:t>
            </w:r>
          </w:p>
        </w:tc>
        <w:tc>
          <w:tcPr>
            <w:tcW w:w="5954" w:type="dxa"/>
          </w:tcPr>
          <w:p w14:paraId="39D95F72" w14:textId="77777777" w:rsidR="00613702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Conoscere le configurazioni di costo, dei costi diretti e del costo pieno, ed il loro utilizzo nel controllo di gestione. Saper effettuare la break-even analysis applicata a semplici</w:t>
            </w:r>
          </w:p>
        </w:tc>
      </w:tr>
      <w:tr w:rsidR="00613702" w14:paraId="3A70896A" w14:textId="77777777">
        <w:tc>
          <w:tcPr>
            <w:tcW w:w="4282" w:type="dxa"/>
          </w:tcPr>
          <w:p w14:paraId="2ED47290" w14:textId="77777777" w:rsidR="0061370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MARKETING TERRITORIALE</w:t>
            </w:r>
          </w:p>
        </w:tc>
        <w:tc>
          <w:tcPr>
            <w:tcW w:w="5954" w:type="dxa"/>
          </w:tcPr>
          <w:p w14:paraId="273BC13A" w14:textId="77777777" w:rsidR="00613702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Elaborare prodotti turistici anche a carattere tematico e determinare il relativo prezzo Utilizzare tecniche per l’organizzazione di eventi Effettuare semplici conteggi relativi alla determinazione del prezzo dei prodotti turistici e conoscere i contenuti dei fogli informativi necessari per la produzione di un pacchetto turistico, di un servizio o di un event</w:t>
            </w:r>
          </w:p>
        </w:tc>
      </w:tr>
    </w:tbl>
    <w:p w14:paraId="0A547BF5" w14:textId="77777777" w:rsidR="00613702" w:rsidRDefault="00613702">
      <w:pPr>
        <w:pStyle w:val="Titolo3"/>
        <w:keepLines w:val="0"/>
        <w:spacing w:before="240" w:after="60"/>
        <w:jc w:val="center"/>
        <w:rPr>
          <w:rFonts w:ascii="Verdana" w:eastAsia="Verdana" w:hAnsi="Verdana" w:cs="Verdana"/>
          <w:b w:val="0"/>
          <w:bCs w:val="0"/>
          <w:sz w:val="18"/>
          <w:szCs w:val="18"/>
        </w:rPr>
      </w:pPr>
    </w:p>
    <w:p w14:paraId="66240E50" w14:textId="77777777" w:rsidR="00613702" w:rsidRDefault="00000000">
      <w:pPr>
        <w:spacing w:after="160" w:line="259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br w:type="page"/>
      </w:r>
    </w:p>
    <w:p w14:paraId="104608A1" w14:textId="77777777" w:rsidR="00613702" w:rsidRDefault="00000000">
      <w:pPr>
        <w:pStyle w:val="Titolo3"/>
        <w:keepLines w:val="0"/>
        <w:spacing w:before="240" w:after="60"/>
        <w:jc w:val="center"/>
        <w:rPr>
          <w:rFonts w:ascii="Verdana" w:eastAsia="Verdana" w:hAnsi="Verdana" w:cs="Verdana"/>
          <w:b w:val="0"/>
          <w:bCs w:val="0"/>
          <w:sz w:val="18"/>
          <w:szCs w:val="18"/>
        </w:rPr>
      </w:pPr>
      <w:r>
        <w:rPr>
          <w:rFonts w:ascii="Verdana" w:eastAsia="Verdana" w:hAnsi="Verdana" w:cs="Verdana"/>
          <w:b w:val="0"/>
          <w:bCs w:val="0"/>
          <w:sz w:val="18"/>
          <w:szCs w:val="18"/>
        </w:rPr>
        <w:lastRenderedPageBreak/>
        <w:t>INFORMAZIONI DI CARATTERE GENERALE</w:t>
      </w:r>
    </w:p>
    <w:p w14:paraId="69C5BBBD" w14:textId="77777777" w:rsidR="00613702" w:rsidRDefault="00613702">
      <w:pPr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a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714"/>
        <w:gridCol w:w="3827"/>
      </w:tblGrid>
      <w:tr w:rsidR="00613702" w14:paraId="1F2393F5" w14:textId="77777777">
        <w:tc>
          <w:tcPr>
            <w:tcW w:w="2660" w:type="dxa"/>
          </w:tcPr>
          <w:p w14:paraId="61C024CA" w14:textId="77777777" w:rsidR="00613702" w:rsidRDefault="00000000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Attività didattica</w:t>
            </w:r>
          </w:p>
          <w:p w14:paraId="23503F23" w14:textId="77777777" w:rsidR="00613702" w:rsidRDefault="00613702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3714" w:type="dxa"/>
          </w:tcPr>
          <w:p w14:paraId="5892EED1" w14:textId="77777777" w:rsidR="00613702" w:rsidRDefault="00000000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Strumenti</w:t>
            </w:r>
          </w:p>
        </w:tc>
        <w:tc>
          <w:tcPr>
            <w:tcW w:w="3827" w:type="dxa"/>
          </w:tcPr>
          <w:p w14:paraId="17E09E3F" w14:textId="77777777" w:rsidR="00613702" w:rsidRDefault="00000000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Tipologia verifiche</w:t>
            </w:r>
          </w:p>
        </w:tc>
      </w:tr>
      <w:tr w:rsidR="00613702" w14:paraId="5B8F5EDB" w14:textId="77777777">
        <w:tc>
          <w:tcPr>
            <w:tcW w:w="2660" w:type="dxa"/>
          </w:tcPr>
          <w:p w14:paraId="32EFD2E8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Lezione frontale</w:t>
            </w:r>
          </w:p>
        </w:tc>
        <w:tc>
          <w:tcPr>
            <w:tcW w:w="3714" w:type="dxa"/>
          </w:tcPr>
          <w:p w14:paraId="357ACAE6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Libro di testo</w:t>
            </w:r>
          </w:p>
        </w:tc>
        <w:tc>
          <w:tcPr>
            <w:tcW w:w="3827" w:type="dxa"/>
          </w:tcPr>
          <w:p w14:paraId="42C6B15F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Interrogazioni brevi</w:t>
            </w:r>
          </w:p>
        </w:tc>
      </w:tr>
      <w:tr w:rsidR="00613702" w14:paraId="0BEB270A" w14:textId="77777777">
        <w:tc>
          <w:tcPr>
            <w:tcW w:w="2660" w:type="dxa"/>
          </w:tcPr>
          <w:p w14:paraId="2636CD21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Lezione partecipata</w:t>
            </w:r>
          </w:p>
        </w:tc>
        <w:tc>
          <w:tcPr>
            <w:tcW w:w="3714" w:type="dxa"/>
          </w:tcPr>
          <w:p w14:paraId="1F682F1A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Documenti aziendali</w:t>
            </w:r>
          </w:p>
        </w:tc>
        <w:tc>
          <w:tcPr>
            <w:tcW w:w="3827" w:type="dxa"/>
          </w:tcPr>
          <w:p w14:paraId="7AE3B030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Prove strutturate</w:t>
            </w:r>
          </w:p>
        </w:tc>
      </w:tr>
      <w:tr w:rsidR="00613702" w14:paraId="3CDCA45C" w14:textId="77777777">
        <w:tc>
          <w:tcPr>
            <w:tcW w:w="2660" w:type="dxa"/>
          </w:tcPr>
          <w:p w14:paraId="57455903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Cooperative learning</w:t>
            </w:r>
          </w:p>
        </w:tc>
        <w:tc>
          <w:tcPr>
            <w:tcW w:w="3714" w:type="dxa"/>
          </w:tcPr>
          <w:p w14:paraId="1A74B2A4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Articoli tratti da riviste e quotidiani</w:t>
            </w:r>
          </w:p>
        </w:tc>
        <w:tc>
          <w:tcPr>
            <w:tcW w:w="3827" w:type="dxa"/>
          </w:tcPr>
          <w:p w14:paraId="09F5FC4C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Esercizi</w:t>
            </w:r>
          </w:p>
        </w:tc>
      </w:tr>
      <w:tr w:rsidR="00613702" w14:paraId="04875AC0" w14:textId="77777777">
        <w:tc>
          <w:tcPr>
            <w:tcW w:w="2660" w:type="dxa"/>
          </w:tcPr>
          <w:p w14:paraId="779A3276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Lezione frontale</w:t>
            </w:r>
          </w:p>
        </w:tc>
        <w:tc>
          <w:tcPr>
            <w:tcW w:w="3714" w:type="dxa"/>
          </w:tcPr>
          <w:p w14:paraId="718EDF49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</w:pPr>
            <w:r>
              <w:rPr>
                <w:rFonts w:ascii="Verdana" w:eastAsia="Verdana" w:hAnsi="Verdana" w:cs="Verdana"/>
                <w:sz w:val="18"/>
                <w:szCs w:val="18"/>
              </w:rPr>
              <w:t>Siti aziendali</w:t>
            </w:r>
          </w:p>
        </w:tc>
        <w:tc>
          <w:tcPr>
            <w:tcW w:w="3827" w:type="dxa"/>
          </w:tcPr>
          <w:p w14:paraId="1118EEA1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Test</w:t>
            </w:r>
          </w:p>
        </w:tc>
      </w:tr>
      <w:tr w:rsidR="00613702" w14:paraId="70A68501" w14:textId="77777777">
        <w:tc>
          <w:tcPr>
            <w:tcW w:w="2660" w:type="dxa"/>
          </w:tcPr>
          <w:p w14:paraId="57B13D6F" w14:textId="77777777" w:rsidR="00613702" w:rsidRDefault="00613702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3714" w:type="dxa"/>
          </w:tcPr>
          <w:p w14:paraId="458EA251" w14:textId="77777777" w:rsidR="00613702" w:rsidRDefault="00613702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0BF5D2D9" w14:textId="77777777" w:rsidR="00613702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Presentazioni</w:t>
            </w:r>
          </w:p>
        </w:tc>
      </w:tr>
    </w:tbl>
    <w:p w14:paraId="3F495DB7" w14:textId="77777777" w:rsidR="00613702" w:rsidRDefault="00613702">
      <w:pPr>
        <w:ind w:left="720"/>
        <w:rPr>
          <w:rFonts w:ascii="Verdana" w:eastAsia="Verdana" w:hAnsi="Verdana" w:cs="Verdana"/>
          <w:sz w:val="18"/>
          <w:szCs w:val="18"/>
        </w:rPr>
      </w:pPr>
    </w:p>
    <w:p w14:paraId="7C9D141D" w14:textId="77777777" w:rsidR="00613702" w:rsidRDefault="00000000">
      <w:pP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ORE SETTIMANALI DELLA DISCIPLINA: </w:t>
      </w:r>
      <w:r>
        <w:rPr>
          <w:rFonts w:ascii="Verdana" w:eastAsia="Verdana" w:hAnsi="Verdana" w:cs="Verdana"/>
          <w:b/>
          <w:bCs/>
          <w:sz w:val="18"/>
          <w:szCs w:val="18"/>
        </w:rPr>
        <w:t>4 ore</w:t>
      </w:r>
    </w:p>
    <w:p w14:paraId="3119862F" w14:textId="77777777" w:rsidR="00613702" w:rsidRDefault="00613702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3B3D9769" w14:textId="77777777" w:rsidR="00613702" w:rsidRDefault="00000000">
      <w:pP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LIBRO DI TESTO ADOTTATO: </w:t>
      </w:r>
      <w:r>
        <w:rPr>
          <w:rFonts w:ascii="Verdana" w:eastAsia="Verdana" w:hAnsi="Verdana" w:cs="Verdana"/>
          <w:b/>
          <w:bCs/>
          <w:sz w:val="18"/>
          <w:szCs w:val="18"/>
        </w:rPr>
        <w:t>Scelta Turismo up Volume 3 - Campagna, Loconsole - Tramontana</w:t>
      </w:r>
    </w:p>
    <w:p w14:paraId="44E664EC" w14:textId="77777777" w:rsidR="00613702" w:rsidRDefault="00613702">
      <w:pPr>
        <w:spacing w:after="118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5BA7A0A" w14:textId="77777777" w:rsidR="00613702" w:rsidRDefault="00000000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 conoscenze saranno verificate, attraverso un congruo numero di prove così come deliberato dal Dipartimento di Economia Aziendale e DTA.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14:paraId="6DE8B655" w14:textId="77777777" w:rsidR="00613702" w:rsidRDefault="00000000">
      <w:pPr>
        <w:spacing w:after="123" w:line="236" w:lineRule="auto"/>
        <w:ind w:left="-5" w:right="-15" w:hanging="10"/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VALUTAZIONE </w:t>
      </w:r>
    </w:p>
    <w:p w14:paraId="13A7DFE1" w14:textId="77777777" w:rsidR="00613702" w:rsidRDefault="00000000">
      <w:pPr>
        <w:spacing w:after="123" w:line="236" w:lineRule="auto"/>
        <w:ind w:left="-5" w:right="-15" w:hanging="10"/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CRITERI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A447E1A" w14:textId="77777777" w:rsidR="00613702" w:rsidRDefault="00000000">
      <w:pPr>
        <w:spacing w:after="119" w:line="23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La valutazione da proporre al Consiglio di classe in sede di scrutinio finale sarà improntata ai seguenti criteri stabiliti dal Collegio dei Docenti e dal Consiglio di classe. </w:t>
      </w:r>
    </w:p>
    <w:p w14:paraId="20A66A3D" w14:textId="77777777" w:rsidR="00613702" w:rsidRDefault="00000000">
      <w:pPr>
        <w:spacing w:after="119" w:line="23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Vengono considerati, oltre alla conoscenza dei contenuti disciplinari e alle competenze e abilità specifiche, anche elementi quali: </w:t>
      </w:r>
    </w:p>
    <w:p w14:paraId="2B4661E1" w14:textId="77777777" w:rsidR="00613702" w:rsidRDefault="00000000">
      <w:pPr>
        <w:numPr>
          <w:ilvl w:val="0"/>
          <w:numId w:val="3"/>
        </w:numPr>
        <w:spacing w:after="119" w:line="238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qualità della partecipazione al lavoro didattico, </w:t>
      </w:r>
    </w:p>
    <w:p w14:paraId="4625C5A9" w14:textId="77777777" w:rsidR="00613702" w:rsidRDefault="00000000">
      <w:pPr>
        <w:numPr>
          <w:ilvl w:val="0"/>
          <w:numId w:val="3"/>
        </w:numPr>
        <w:spacing w:after="119" w:line="238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proprietà e precisione espositiva, </w:t>
      </w:r>
    </w:p>
    <w:p w14:paraId="321CC4D4" w14:textId="77777777" w:rsidR="00613702" w:rsidRDefault="00000000">
      <w:pPr>
        <w:numPr>
          <w:ilvl w:val="0"/>
          <w:numId w:val="3"/>
        </w:numPr>
        <w:spacing w:after="119" w:line="238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autonomia nello studio, </w:t>
      </w:r>
    </w:p>
    <w:p w14:paraId="14B7CA17" w14:textId="77777777" w:rsidR="00613702" w:rsidRDefault="00000000">
      <w:pPr>
        <w:numPr>
          <w:ilvl w:val="0"/>
          <w:numId w:val="3"/>
        </w:numPr>
        <w:spacing w:after="119" w:line="238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creatività nell’approfondimento e nell’elaborazione, </w:t>
      </w:r>
    </w:p>
    <w:p w14:paraId="69D09C5C" w14:textId="77777777" w:rsidR="00613702" w:rsidRDefault="00000000">
      <w:pPr>
        <w:numPr>
          <w:ilvl w:val="0"/>
          <w:numId w:val="3"/>
        </w:numPr>
        <w:spacing w:after="119" w:line="238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impiego regolare ed efficace del tempo-studio, </w:t>
      </w:r>
    </w:p>
    <w:p w14:paraId="030B649F" w14:textId="77777777" w:rsidR="00613702" w:rsidRDefault="00000000">
      <w:pPr>
        <w:numPr>
          <w:ilvl w:val="0"/>
          <w:numId w:val="3"/>
        </w:numPr>
        <w:spacing w:after="119" w:line="238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progressivo miglioramento dell’apprendimento, </w:t>
      </w:r>
    </w:p>
    <w:p w14:paraId="671FCA27" w14:textId="77777777" w:rsidR="00613702" w:rsidRDefault="00000000">
      <w:pPr>
        <w:numPr>
          <w:ilvl w:val="0"/>
          <w:numId w:val="3"/>
        </w:numPr>
        <w:spacing w:after="119" w:line="238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rispetto delle regole di funzionamento dell’Istituto.</w:t>
      </w:r>
    </w:p>
    <w:p w14:paraId="499B2252" w14:textId="77777777" w:rsidR="00613702" w:rsidRDefault="00000000">
      <w:pPr>
        <w:spacing w:after="123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613702">
      <w:footerReference w:type="default" r:id="rId9"/>
      <w:headerReference w:type="first" r:id="rId10"/>
      <w:pgSz w:w="11906" w:h="16838"/>
      <w:pgMar w:top="851" w:right="1138" w:bottom="567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78A24" w14:textId="77777777" w:rsidR="007F6AE0" w:rsidRDefault="007F6AE0">
      <w:pPr>
        <w:spacing w:line="240" w:lineRule="auto"/>
      </w:pPr>
      <w:r>
        <w:separator/>
      </w:r>
    </w:p>
  </w:endnote>
  <w:endnote w:type="continuationSeparator" w:id="0">
    <w:p w14:paraId="4F487C2F" w14:textId="77777777" w:rsidR="007F6AE0" w:rsidRDefault="007F6A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58058D65-CFCC-EE48-9BEB-A119D386F9F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F2C8C27-8769-564E-8C0E-D293206EDE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20E9F5-5096-6C4E-BA39-864F28A34564}"/>
    <w:embedBold r:id="rId4" w:fontKey="{98A08FA7-A351-E444-B160-FD215FAC441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C79C90A-D59A-3D46-9EDA-B31D35D47A35}"/>
    <w:embedBold r:id="rId6" w:fontKey="{972C23AE-353C-9B43-AA6A-28ABF05167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4218C59-80A6-C842-B393-822515316D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ECCA10CE-6BFB-3E44-9700-34A4D0CD3ACF}"/>
  </w:font>
  <w:font w:name="DINOT-Bold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B318DF41-8661-D646-BAC9-546036578B91}"/>
    <w:embedBold r:id="rId12" w:fontKey="{08DFDF82-0F29-1D4C-BC8D-52BE6DD12F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F609B3A-A12B-5C4B-9D6B-2D10C13D1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B085F" w14:textId="41064124" w:rsidR="006137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2893">
      <w:rPr>
        <w:noProof/>
        <w:color w:val="000000"/>
      </w:rPr>
      <w:t>2</w:t>
    </w:r>
    <w:r>
      <w:rPr>
        <w:color w:val="000000"/>
      </w:rPr>
      <w:fldChar w:fldCharType="end"/>
    </w:r>
  </w:p>
  <w:p w14:paraId="5DDCF85B" w14:textId="77777777" w:rsidR="00613702" w:rsidRDefault="006137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1DBAD" w14:textId="77777777" w:rsidR="007F6AE0" w:rsidRDefault="007F6AE0">
      <w:pPr>
        <w:spacing w:line="240" w:lineRule="auto"/>
      </w:pPr>
      <w:r>
        <w:separator/>
      </w:r>
    </w:p>
  </w:footnote>
  <w:footnote w:type="continuationSeparator" w:id="0">
    <w:p w14:paraId="668E2872" w14:textId="77777777" w:rsidR="007F6AE0" w:rsidRDefault="007F6A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59C49" w14:textId="77777777" w:rsidR="006137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ISTITUTO DI ISTRUZIONE SUPERIORE</w:t>
    </w:r>
  </w:p>
  <w:p w14:paraId="26897324" w14:textId="77777777" w:rsidR="006137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“Marie Curie-Piero Sraffa”</w:t>
    </w:r>
  </w:p>
  <w:p w14:paraId="0212EA1F" w14:textId="77777777" w:rsidR="006137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  <w:r>
      <w:rPr>
        <w:color w:val="000000"/>
      </w:rPr>
      <w:t>Via Fratelli Zoia 130 - Milano</w:t>
    </w:r>
  </w:p>
  <w:p w14:paraId="2AAC6A06" w14:textId="77777777" w:rsidR="00613702" w:rsidRDefault="006137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841ED"/>
    <w:multiLevelType w:val="multilevel"/>
    <w:tmpl w:val="A84AA3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14E27"/>
    <w:multiLevelType w:val="multilevel"/>
    <w:tmpl w:val="CDD63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A85DF7"/>
    <w:multiLevelType w:val="multilevel"/>
    <w:tmpl w:val="4FA270C2"/>
    <w:lvl w:ilvl="0">
      <w:start w:val="1"/>
      <w:numFmt w:val="bullet"/>
      <w:lvlText w:val="-"/>
      <w:lvlJc w:val="left"/>
      <w:pPr>
        <w:ind w:left="115" w:hanging="115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162434346">
    <w:abstractNumId w:val="1"/>
  </w:num>
  <w:num w:numId="2" w16cid:durableId="1048725279">
    <w:abstractNumId w:val="0"/>
  </w:num>
  <w:num w:numId="3" w16cid:durableId="8988305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702"/>
    <w:rsid w:val="00613702"/>
    <w:rsid w:val="007F6AE0"/>
    <w:rsid w:val="00D0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4909B5"/>
  <w15:docId w15:val="{3363DCD8-0476-3A41-A397-A3A08A19A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120" w:line="240" w:lineRule="auto"/>
    </w:pPr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jncxiHRlNwUga8H+JnA9hXfysw==">CgMxLjA4AHIhMWstOFZhNFVDQnk3eG5VdFVmaEp2TnJEalJVNmM2Y1lL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1638</Words>
  <Characters>9339</Characters>
  <Application>Microsoft Office Word</Application>
  <DocSecurity>0</DocSecurity>
  <Lines>77</Lines>
  <Paragraphs>21</Paragraphs>
  <ScaleCrop>false</ScaleCrop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ducam</dc:creator>
  <cp:lastModifiedBy>Maria Delfina Vitrani</cp:lastModifiedBy>
  <cp:revision>2</cp:revision>
  <dcterms:created xsi:type="dcterms:W3CDTF">2026-03-12T14:05:00Z</dcterms:created>
  <dcterms:modified xsi:type="dcterms:W3CDTF">2026-03-12T14:05:00Z</dcterms:modified>
</cp:coreProperties>
</file>