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6" w:line="240" w:lineRule="auto"/>
        <w:jc w:val="center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Layout w:type="fixed"/>
        <w:tblLook w:val="0400"/>
      </w:tblPr>
      <w:tblGrid>
        <w:gridCol w:w="7371"/>
        <w:gridCol w:w="2694"/>
        <w:tblGridChange w:id="0">
          <w:tblGrid>
            <w:gridCol w:w="7371"/>
            <w:gridCol w:w="2694"/>
          </w:tblGrid>
        </w:tblGridChange>
      </w:tblGrid>
      <w:tr>
        <w:trPr>
          <w:cantSplit w:val="0"/>
          <w:trHeight w:val="252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4993"/>
              </w:tabs>
              <w:spacing w:line="26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597743</wp:posOffset>
                  </wp:positionH>
                  <wp:positionV relativeFrom="paragraph">
                    <wp:posOffset>39532</wp:posOffset>
                  </wp:positionV>
                  <wp:extent cx="4923563" cy="696425"/>
                  <wp:effectExtent b="0" l="0" r="0" t="0"/>
                  <wp:wrapNone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3563" cy="696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4993"/>
              </w:tabs>
              <w:spacing w:line="26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4993"/>
              </w:tabs>
              <w:spacing w:line="26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4993"/>
              </w:tabs>
              <w:spacing w:line="26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4993"/>
              </w:tabs>
              <w:spacing w:line="26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4993"/>
              </w:tabs>
              <w:spacing w:line="26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4993"/>
              </w:tabs>
              <w:spacing w:line="26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4993"/>
              </w:tabs>
              <w:spacing w:line="26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4993"/>
              </w:tabs>
              <w:spacing w:line="26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4993"/>
              </w:tabs>
              <w:spacing w:line="26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4993"/>
              </w:tabs>
              <w:spacing w:line="26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1717191</wp:posOffset>
                  </wp:positionH>
                  <wp:positionV relativeFrom="paragraph">
                    <wp:posOffset>-1002446</wp:posOffset>
                  </wp:positionV>
                  <wp:extent cx="1129437" cy="1133856"/>
                  <wp:effectExtent b="0" l="0" r="0" t="0"/>
                  <wp:wrapNone/>
                  <wp:docPr descr="C:\Users\Dirigente scolastico\Desktop\Logo_Bertazzi_ (2) - Copia.png" id="1" name="image1.png"/>
                  <a:graphic>
                    <a:graphicData uri="http://schemas.openxmlformats.org/drawingml/2006/picture">
                      <pic:pic>
                        <pic:nvPicPr>
                          <pic:cNvPr descr="C:\Users\Dirigente scolastico\Desktop\Logo_Bertazzi_ (2) - Copia.png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437" cy="11338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4993"/>
              </w:tabs>
              <w:spacing w:line="266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ISTITUTO DI ISTRUZIONE SUPERIORE “Marie Curie - Piero Sraffa”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4993"/>
              </w:tabs>
              <w:spacing w:line="240" w:lineRule="auto"/>
              <w:jc w:val="center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Via F.lli Zoia, 130 - 20153 Milano - Tel 02 45 25 866 - fax 02 45 25 887 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4993"/>
              </w:tabs>
              <w:spacing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ff"/>
                <w:sz w:val="16"/>
                <w:szCs w:val="16"/>
                <w:u w:val="single"/>
                <w:rtl w:val="0"/>
              </w:rPr>
              <w:t xml:space="preserve">www.iiscuriesraffa.edu.it - </w:t>
            </w:r>
            <w:hyperlink r:id="rId9">
              <w:r w:rsidDel="00000000" w:rsidR="00000000" w:rsidRPr="00000000">
                <w:rPr>
                  <w:rFonts w:ascii="Tahoma" w:cs="Tahoma" w:eastAsia="Tahoma" w:hAnsi="Tahoma"/>
                  <w:sz w:val="16"/>
                  <w:szCs w:val="16"/>
                  <w:rtl w:val="0"/>
                </w:rPr>
                <w:t xml:space="preserve">MIIS09300E@istruzione.it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w:drawing>
                <wp:inline distB="0" distT="0" distL="0" distR="0">
                  <wp:extent cx="1516087" cy="908739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087" cy="9087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2160" w:firstLine="0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Relazione finale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a.s. 2025 - 26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Commissione….</w:t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Progetto….</w:t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Docente referente…..</w:t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CONTESTO INIZIALE</w:t>
      </w:r>
    </w:p>
    <w:p w:rsidR="00000000" w:rsidDel="00000000" w:rsidP="00000000" w:rsidRDefault="00000000" w:rsidRPr="00000000" w14:paraId="00000025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6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RISORSE UTILIZZATE</w:t>
      </w:r>
    </w:p>
    <w:p w:rsidR="00000000" w:rsidDel="00000000" w:rsidP="00000000" w:rsidRDefault="00000000" w:rsidRPr="00000000" w14:paraId="0000002C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ATTIVITÀ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SVOLTE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(descrizione generale)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3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RISULTATI RAGGIUNTI </w:t>
      </w:r>
      <w:r w:rsidDel="00000000" w:rsidR="00000000" w:rsidRPr="00000000">
        <w:rPr>
          <w:sz w:val="26"/>
          <w:szCs w:val="26"/>
          <w:rtl w:val="0"/>
        </w:rPr>
        <w:t xml:space="preserve">(descrizione generale)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6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6165"/>
        <w:tblGridChange w:id="0">
          <w:tblGrid>
            <w:gridCol w:w="2835"/>
            <w:gridCol w:w="61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OBIETTIVI PREFISSATI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OBIETTIVI RAGGIUNTI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 relazione al RAV e a priorità e traguardi del PdM nel PTOF 22-25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fare riferimento specifico all’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OBIETTIVO FORMATIVO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* coerente con il proprio progetto (v.TABELLA SOTTO) e spiegare in che termini è stato raggiunto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30"/>
        <w:tblGridChange w:id="0">
          <w:tblGrid>
            <w:gridCol w:w="4500"/>
            <w:gridCol w:w="45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PUNTI DI FORZA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PUNTI DI DEBOLEZZA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Proposte di miglioramento e suggerimenti per il futuro</w:t>
      </w:r>
    </w:p>
    <w:p w:rsidR="00000000" w:rsidDel="00000000" w:rsidP="00000000" w:rsidRDefault="00000000" w:rsidRPr="00000000" w14:paraId="0000005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(gestione dei tempi e  delle risorse;  coinvolgimento del personale e delle classi; ricaduta sulla didattica e sugli esiti; scelte delle attività/percorsi;...........)</w:t>
      </w:r>
    </w:p>
    <w:p w:rsidR="00000000" w:rsidDel="00000000" w:rsidP="00000000" w:rsidRDefault="00000000" w:rsidRPr="00000000" w14:paraId="0000005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D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811762298"/>
        <w:tag w:val="goog_rdk_0"/>
      </w:sdtPr>
      <w:sdtContent>
        <w:tbl>
          <w:tblPr>
            <w:tblStyle w:val="Table4"/>
            <w:tblW w:w="90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725"/>
            <w:gridCol w:w="7275"/>
            <w:tblGridChange w:id="0">
              <w:tblGrid>
                <w:gridCol w:w="1725"/>
                <w:gridCol w:w="727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spacing w:line="240" w:lineRule="auto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                                </w:t>
                </w: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OBIETTIVI FORMATIVI PTOF 2022-2025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Obiettivo 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valorizzazione e potenziamento delle competenze linguistiche, con particolare riferimento all'italiano nonché alla lingua inglese e ad altre lingue dell'Unione europea, anche mediante l'utilizzo della metodologia Content language integrated learning. </w:t>
                </w:r>
              </w:p>
              <w:p w:rsidR="00000000" w:rsidDel="00000000" w:rsidP="00000000" w:rsidRDefault="00000000" w:rsidRPr="00000000" w14:paraId="00000064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Obiettivo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potenziamento delle competenze matematico-logiche e scientifiche</w:t>
                </w:r>
              </w:p>
              <w:p w:rsidR="00000000" w:rsidDel="00000000" w:rsidP="00000000" w:rsidRDefault="00000000" w:rsidRPr="00000000" w14:paraId="00000067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Obiettivo 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sviluppo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 ed economico-finanziaria e di educazione all'autoimprenditorialità</w:t>
                </w:r>
              </w:p>
              <w:p w:rsidR="00000000" w:rsidDel="00000000" w:rsidP="00000000" w:rsidRDefault="00000000" w:rsidRPr="00000000" w14:paraId="0000006A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Obiettivo 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sviluppo di comportamenti responsabili ispirati alla conoscenza e al rispetto della legalità, della sostenibilità ambientale, dei beni paesaggistici, del patrimonio e delle attività culturali</w:t>
                </w:r>
              </w:p>
              <w:p w:rsidR="00000000" w:rsidDel="00000000" w:rsidP="00000000" w:rsidRDefault="00000000" w:rsidRPr="00000000" w14:paraId="0000006D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Obiettivo 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potenziamento delle discipline motorie e sviluppo di comportamenti ispirati a uno stile di vita sano, con particolare riferimento all'alimentazione, all'educazione fisica e allo sport, e attenzione alla tutela del diritto allo studio degli studenti praticanti attività sportiva agonistica</w:t>
                </w:r>
              </w:p>
              <w:p w:rsidR="00000000" w:rsidDel="00000000" w:rsidP="00000000" w:rsidRDefault="00000000" w:rsidRPr="00000000" w14:paraId="00000070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Obiettivo 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sviluppo delle competenze digitali degli studenti, con particolare riguardo al pensiero computazionale, all'utilizzo critico e consapevole dei social network e dei media nonché alla produzione e ai legami con il mondo del lavoro</w:t>
                </w:r>
              </w:p>
              <w:p w:rsidR="00000000" w:rsidDel="00000000" w:rsidP="00000000" w:rsidRDefault="00000000" w:rsidRPr="00000000" w14:paraId="00000073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Obiettivo 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potenziamento delle metodologie laboratoriali e delle attività di laboratorio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Obiettivo 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prevenzione e contrasto della dispersione scolastica, di ogni forma di discriminazione e del bullismo, anche informatico; potenziamento dell'inclusione scolastica e del diritto allo studio degli alunni con bisogni educativi speciali attraverso percorsi individualizzati e personalizzati anche con il supporto e la collaborazione dei servizi socio-sanitari ed educativi del territorio e delle associazioni di settore e l'applicazione delle linee di indirizzo per favorire il diritto allo studio degli alunni adottati, emanate dal Ministero dell'istruzione, dell'università e della ricerca il 18 dicembre 2014</w:t>
                </w:r>
              </w:p>
              <w:p w:rsidR="00000000" w:rsidDel="00000000" w:rsidP="00000000" w:rsidRDefault="00000000" w:rsidRPr="00000000" w14:paraId="00000078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Obiettivo 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valorizzazione della scuola intesa come comunità attiva, aperta al territorio e in grado di sviluppare e aumentare l'interazione con le famiglie e con la comunità locale, comprese le organizzazioni del terzo settore e le imprese</w:t>
                </w:r>
              </w:p>
              <w:p w:rsidR="00000000" w:rsidDel="00000000" w:rsidP="00000000" w:rsidRDefault="00000000" w:rsidRPr="00000000" w14:paraId="0000007B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C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Obiettivo 10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valorizzazione di percorsi formativi individualizzati e coinvolgimento degli alunni e degli studenti</w:t>
                </w:r>
              </w:p>
              <w:p w:rsidR="00000000" w:rsidDel="00000000" w:rsidP="00000000" w:rsidRDefault="00000000" w:rsidRPr="00000000" w14:paraId="0000007F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Obiettivo 11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individuazione di percorsi e di sistemi funzionali alla premialità e alla valorizzazione del merito degli alunni e degli studenti</w:t>
                </w:r>
              </w:p>
              <w:p w:rsidR="00000000" w:rsidDel="00000000" w:rsidP="00000000" w:rsidRDefault="00000000" w:rsidRPr="00000000" w14:paraId="00000082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Obiettivo 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alfabetizzazione e perfezionamento dell'italiano come lingua seconda attraverso corsi e laboratori per studenti di cittadinanza o di lingua non italiana, da organizzare anche in collaborazione con gli enti locali e il terzo settore, con l'apporto delle comunità di origine, delle famiglie e dei mediatori culturali</w:t>
                </w:r>
              </w:p>
              <w:p w:rsidR="00000000" w:rsidDel="00000000" w:rsidP="00000000" w:rsidRDefault="00000000" w:rsidRPr="00000000" w14:paraId="00000085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6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Obiettivo 13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definizione di un sistema di orientamento</w:t>
                </w:r>
              </w:p>
              <w:p w:rsidR="00000000" w:rsidDel="00000000" w:rsidP="00000000" w:rsidRDefault="00000000" w:rsidRPr="00000000" w14:paraId="00000089">
                <w:pPr>
                  <w:spacing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hyperlink" Target="mailto:MIIS09300E@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laz8aZDV2suNTilUm4dxmHrXtg==">CgMxLjAaHwoBMBIaChgICVIUChJ0YWJsZS5lNGYybXI3NWcyMnM4AHIhMXNaOTc4UmxtTk81Zm9zM1lFbFE4U3VUbHdUb1ljU2Fs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